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C8" w:rsidRDefault="00AA1AC8" w:rsidP="00F41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sgosk.ru/upload/iblock/aec/aec481dc537e20c61e3dfd905a4ff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osk.ru/upload/iblock/aec/aec481dc537e20c61e3dfd905a4ff4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EE" w:rsidRDefault="00F419B9" w:rsidP="00F41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9B9">
        <w:rPr>
          <w:rFonts w:ascii="Times New Roman" w:hAnsi="Times New Roman" w:cs="Times New Roman"/>
          <w:b/>
          <w:sz w:val="32"/>
          <w:szCs w:val="32"/>
        </w:rPr>
        <w:t>Ответственность за нарушения земельного законодательства</w:t>
      </w:r>
      <w:r w:rsidR="00AA1AC8">
        <w:rPr>
          <w:rFonts w:ascii="Times New Roman" w:hAnsi="Times New Roman" w:cs="Times New Roman"/>
          <w:b/>
          <w:sz w:val="32"/>
          <w:szCs w:val="32"/>
        </w:rPr>
        <w:t>:</w:t>
      </w:r>
      <w:r w:rsidRPr="00F419B9">
        <w:rPr>
          <w:rFonts w:ascii="Times New Roman" w:hAnsi="Times New Roman" w:cs="Times New Roman"/>
          <w:b/>
          <w:sz w:val="32"/>
          <w:szCs w:val="32"/>
        </w:rPr>
        <w:t xml:space="preserve"> как быть законопослушным землевладельцем</w:t>
      </w:r>
      <w:r w:rsidR="00AA1AC8">
        <w:rPr>
          <w:rFonts w:ascii="Times New Roman" w:hAnsi="Times New Roman" w:cs="Times New Roman"/>
          <w:b/>
          <w:sz w:val="32"/>
          <w:szCs w:val="32"/>
        </w:rPr>
        <w:t>?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Самое распространенное нарушение </w:t>
      </w:r>
      <w:r w:rsidR="00AA1AC8">
        <w:rPr>
          <w:rFonts w:ascii="Times New Roman" w:hAnsi="Times New Roman" w:cs="Times New Roman"/>
          <w:sz w:val="28"/>
          <w:szCs w:val="28"/>
        </w:rPr>
        <w:t xml:space="preserve">это </w:t>
      </w:r>
      <w:r w:rsidRPr="00F419B9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участка, ответственность за которое предусмотрена статьей 7.1 Кодекса Российской Федерации об административных правонарушениях (далее - </w:t>
      </w:r>
      <w:proofErr w:type="spellStart"/>
      <w:r w:rsidRPr="00F41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19B9">
        <w:rPr>
          <w:rFonts w:ascii="Times New Roman" w:hAnsi="Times New Roman" w:cs="Times New Roman"/>
          <w:sz w:val="28"/>
          <w:szCs w:val="28"/>
        </w:rPr>
        <w:t xml:space="preserve"> РФ). Доля таких нарушений составляет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F419B9">
        <w:rPr>
          <w:rFonts w:ascii="Times New Roman" w:hAnsi="Times New Roman" w:cs="Times New Roman"/>
          <w:sz w:val="28"/>
          <w:szCs w:val="28"/>
        </w:rPr>
        <w:t xml:space="preserve"> % от общего числа выявляемых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Pr="00F419B9">
        <w:rPr>
          <w:rFonts w:ascii="Times New Roman" w:hAnsi="Times New Roman" w:cs="Times New Roman"/>
          <w:sz w:val="28"/>
          <w:szCs w:val="28"/>
        </w:rPr>
        <w:t xml:space="preserve"> нарушений требований земельного законодательства. </w:t>
      </w:r>
    </w:p>
    <w:p w:rsidR="00F419B9" w:rsidRPr="00F419B9" w:rsidRDefault="00AA1AC8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19B9" w:rsidRPr="00F419B9">
        <w:rPr>
          <w:rFonts w:ascii="Times New Roman" w:hAnsi="Times New Roman" w:cs="Times New Roman"/>
          <w:sz w:val="28"/>
          <w:szCs w:val="28"/>
        </w:rPr>
        <w:t xml:space="preserve">рактика проведения мероприятий </w:t>
      </w:r>
      <w:r w:rsidR="00F419B9">
        <w:rPr>
          <w:rFonts w:ascii="Times New Roman" w:hAnsi="Times New Roman" w:cs="Times New Roman"/>
          <w:sz w:val="28"/>
          <w:szCs w:val="28"/>
        </w:rPr>
        <w:t xml:space="preserve">по государственному земельному надзору </w:t>
      </w:r>
      <w:r w:rsidR="00F419B9" w:rsidRPr="00F419B9">
        <w:rPr>
          <w:rFonts w:ascii="Times New Roman" w:hAnsi="Times New Roman" w:cs="Times New Roman"/>
          <w:sz w:val="28"/>
          <w:szCs w:val="28"/>
        </w:rPr>
        <w:t>показывает, что самовольное занятие земельных участков чаще всего происходит во время строительства или при ограждении территории.</w:t>
      </w:r>
      <w:r w:rsidR="00F419B9">
        <w:rPr>
          <w:rFonts w:ascii="Times New Roman" w:hAnsi="Times New Roman" w:cs="Times New Roman"/>
          <w:sz w:val="28"/>
          <w:szCs w:val="28"/>
        </w:rPr>
        <w:t xml:space="preserve"> </w:t>
      </w:r>
      <w:r w:rsidR="00F419B9" w:rsidRPr="00F419B9">
        <w:rPr>
          <w:rFonts w:ascii="Times New Roman" w:hAnsi="Times New Roman" w:cs="Times New Roman"/>
          <w:sz w:val="28"/>
          <w:szCs w:val="28"/>
        </w:rPr>
        <w:t xml:space="preserve">Граждане зачастую не соблюдают границы земельных участков, устанавливают заборы либо строения на территории чужих земельных участков. </w:t>
      </w:r>
    </w:p>
    <w:p w:rsid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Кроме того, приобретая земельный участок, правообладателю следует удостовериться в возможности желаемого целевого использования участка, а также в том, что ограждения, здания и сооружения расположены в установленных границах. Становясь собственником земельного участка, лицо автоматически приобретает не только права, но и обязанности использовать земельный участок в установленных границах.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За самовольное занятие земельного участка или части земельного участка статьей 7.1 </w:t>
      </w:r>
      <w:proofErr w:type="spellStart"/>
      <w:r w:rsidRPr="00F419B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19B9">
        <w:rPr>
          <w:rFonts w:ascii="Times New Roman" w:hAnsi="Times New Roman" w:cs="Times New Roman"/>
          <w:sz w:val="28"/>
          <w:szCs w:val="28"/>
        </w:rPr>
        <w:t xml:space="preserve"> РФ установлены штрафные санкции в размере не менее 5 тысяч рублей для граждан и не менее 100 тысяч рублей для юридических лиц и индивидуальных предпринимателей. Также штраф может быть рассчитан с учетом кадастровой стоимости земельного участка (при наличии) и его размер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B9">
        <w:rPr>
          <w:rFonts w:ascii="Times New Roman" w:hAnsi="Times New Roman" w:cs="Times New Roman"/>
          <w:sz w:val="28"/>
          <w:szCs w:val="28"/>
        </w:rPr>
        <w:t xml:space="preserve">составлять значительно выше фиксированной суммы, определенной санкцией данной статьи.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lastRenderedPageBreak/>
        <w:t>Помимо штрафа в адрес лица, допустившего правонарушение, выдается предписание, которым устанавливается срок, в течение которого нарушение должно быть устранено. По истечении этого срока инспекторами проводится дополнительная проверка. В случае неисполнения в установленный срок предписания к нарушителю применяются меры административного воздействия в виде привлечения к административной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B9">
        <w:rPr>
          <w:rFonts w:ascii="Times New Roman" w:hAnsi="Times New Roman" w:cs="Times New Roman"/>
          <w:sz w:val="28"/>
          <w:szCs w:val="28"/>
        </w:rPr>
        <w:t xml:space="preserve">Кроме этого, такому лицу выдается новое предписание с установлением нового срока для устранения. </w:t>
      </w:r>
    </w:p>
    <w:p w:rsid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взять на заметку, что ф</w:t>
      </w:r>
      <w:r w:rsidRPr="00F419B9">
        <w:rPr>
          <w:rFonts w:ascii="Times New Roman" w:hAnsi="Times New Roman" w:cs="Times New Roman"/>
          <w:sz w:val="28"/>
          <w:szCs w:val="28"/>
        </w:rPr>
        <w:t xml:space="preserve">актическое использование земельного участка должно подтверждаться соответствующими правоустанавливающими документами на землю.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Граждане зачастую не замечают, что самовольно увеличили свой земельный участок, однако аргументы о незнании не избавляют от ответственности перед законом. Следует понимать, что земля не может быть </w:t>
      </w:r>
      <w:r w:rsidR="00AA1AC8">
        <w:rPr>
          <w:rFonts w:ascii="Times New Roman" w:hAnsi="Times New Roman" w:cs="Times New Roman"/>
          <w:sz w:val="28"/>
          <w:szCs w:val="28"/>
        </w:rPr>
        <w:t>«</w:t>
      </w:r>
      <w:r w:rsidRPr="00F419B9">
        <w:rPr>
          <w:rFonts w:ascii="Times New Roman" w:hAnsi="Times New Roman" w:cs="Times New Roman"/>
          <w:sz w:val="28"/>
          <w:szCs w:val="28"/>
        </w:rPr>
        <w:t>ничьей</w:t>
      </w:r>
      <w:r w:rsidR="00AA1AC8">
        <w:rPr>
          <w:rFonts w:ascii="Times New Roman" w:hAnsi="Times New Roman" w:cs="Times New Roman"/>
          <w:sz w:val="28"/>
          <w:szCs w:val="28"/>
        </w:rPr>
        <w:t>»</w:t>
      </w:r>
      <w:r w:rsidRPr="00F419B9">
        <w:rPr>
          <w:rFonts w:ascii="Times New Roman" w:hAnsi="Times New Roman" w:cs="Times New Roman"/>
          <w:sz w:val="28"/>
          <w:szCs w:val="28"/>
        </w:rPr>
        <w:t xml:space="preserve">, поэтому прежде чем занять какой-либо участок, </w:t>
      </w:r>
      <w:r w:rsidR="008546C1">
        <w:rPr>
          <w:rFonts w:ascii="Times New Roman" w:hAnsi="Times New Roman" w:cs="Times New Roman"/>
          <w:sz w:val="28"/>
          <w:szCs w:val="28"/>
        </w:rPr>
        <w:t>что-то построить, нужно</w:t>
      </w:r>
      <w:r w:rsidRPr="00F419B9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оформить свое право на владение им. Можно</w:t>
      </w:r>
      <w:r w:rsidR="008546C1">
        <w:rPr>
          <w:rFonts w:ascii="Times New Roman" w:hAnsi="Times New Roman" w:cs="Times New Roman"/>
          <w:sz w:val="28"/>
          <w:szCs w:val="28"/>
        </w:rPr>
        <w:t xml:space="preserve"> обратиться в орган местного самоуправления</w:t>
      </w:r>
      <w:r w:rsidRPr="00F419B9">
        <w:rPr>
          <w:rFonts w:ascii="Times New Roman" w:hAnsi="Times New Roman" w:cs="Times New Roman"/>
          <w:sz w:val="28"/>
          <w:szCs w:val="28"/>
        </w:rPr>
        <w:t xml:space="preserve">, либо урегулировать спорные вопросы с соседями. </w:t>
      </w:r>
    </w:p>
    <w:p w:rsid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>Внесение в Е</w:t>
      </w:r>
      <w:r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</w:t>
      </w:r>
      <w:r w:rsidRPr="00F41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AA1AC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ЕГРН) </w:t>
      </w:r>
      <w:r w:rsidRPr="00F419B9">
        <w:rPr>
          <w:rFonts w:ascii="Times New Roman" w:hAnsi="Times New Roman" w:cs="Times New Roman"/>
          <w:sz w:val="28"/>
          <w:szCs w:val="28"/>
        </w:rPr>
        <w:t xml:space="preserve">сведений о границах повышает защиту имущественных прав и помогает избежать проблем из-за возможных земельных споров. Информацию о наличии или отсутствии сведений о границах земельных участков можно увидеть на общедоступном Интернет-ресурсе - публичной кадастровой карте (http://pkk5.rosreestr.ru), либо запросив выписку из ЕГРН об основных характеристиках объекта недвижимости.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Другое частое правонарушение - несоответствие использования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 Правообладатели земельных участков зачастую не обращают внимания на вид разрешенного использования участка, полагая, что это их собственность, и они как владельцы могут совершать с ним любые действия. Однако такое мнение может повлечь нарушение требований земельного законодательства.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Минимальный штраф за такие нарушения для граждан составляет 10 тысяч рублей, для юридических лиц - 100 тысяч рублей.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Pr="00F419B9">
        <w:rPr>
          <w:rFonts w:ascii="Times New Roman" w:hAnsi="Times New Roman" w:cs="Times New Roman"/>
          <w:sz w:val="28"/>
          <w:szCs w:val="28"/>
        </w:rPr>
        <w:t xml:space="preserve">собственник имеет право изменить вид разрешенного использования земельного участка. </w:t>
      </w:r>
      <w:r w:rsidR="008546C1">
        <w:rPr>
          <w:rFonts w:ascii="Times New Roman" w:hAnsi="Times New Roman" w:cs="Times New Roman"/>
          <w:sz w:val="28"/>
          <w:szCs w:val="28"/>
        </w:rPr>
        <w:t>Для уточнения</w:t>
      </w:r>
      <w:r w:rsidRPr="00F419B9">
        <w:rPr>
          <w:rFonts w:ascii="Times New Roman" w:hAnsi="Times New Roman" w:cs="Times New Roman"/>
          <w:sz w:val="28"/>
          <w:szCs w:val="28"/>
        </w:rPr>
        <w:t>, какие виды использования предусмотрены правилами землепользования и застройки в территориальной зоне, в которой расположен данный земельный участок,</w:t>
      </w:r>
      <w:r w:rsidR="008546C1">
        <w:rPr>
          <w:rFonts w:ascii="Times New Roman" w:hAnsi="Times New Roman" w:cs="Times New Roman"/>
          <w:sz w:val="28"/>
          <w:szCs w:val="28"/>
        </w:rPr>
        <w:t xml:space="preserve"> которые, как правило, размещены на официальном сайте органа местно самоуправления, а также</w:t>
      </w:r>
      <w:r w:rsidRPr="00F419B9">
        <w:rPr>
          <w:rFonts w:ascii="Times New Roman" w:hAnsi="Times New Roman" w:cs="Times New Roman"/>
          <w:sz w:val="28"/>
          <w:szCs w:val="28"/>
        </w:rPr>
        <w:t xml:space="preserve"> </w:t>
      </w:r>
      <w:r w:rsidR="008546C1">
        <w:rPr>
          <w:rFonts w:ascii="Times New Roman" w:hAnsi="Times New Roman" w:cs="Times New Roman"/>
          <w:sz w:val="28"/>
          <w:szCs w:val="28"/>
        </w:rPr>
        <w:t xml:space="preserve">данные сведения можно получить при </w:t>
      </w:r>
      <w:r w:rsidRPr="00F419B9">
        <w:rPr>
          <w:rFonts w:ascii="Times New Roman" w:hAnsi="Times New Roman" w:cs="Times New Roman"/>
          <w:sz w:val="28"/>
          <w:szCs w:val="28"/>
        </w:rPr>
        <w:t>обра</w:t>
      </w:r>
      <w:r w:rsidR="008546C1">
        <w:rPr>
          <w:rFonts w:ascii="Times New Roman" w:hAnsi="Times New Roman" w:cs="Times New Roman"/>
          <w:sz w:val="28"/>
          <w:szCs w:val="28"/>
        </w:rPr>
        <w:t>щении</w:t>
      </w:r>
      <w:r w:rsidRPr="00F419B9">
        <w:rPr>
          <w:rFonts w:ascii="Times New Roman" w:hAnsi="Times New Roman" w:cs="Times New Roman"/>
          <w:sz w:val="28"/>
          <w:szCs w:val="28"/>
        </w:rPr>
        <w:t xml:space="preserve"> в соответствующие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9B9">
        <w:rPr>
          <w:rFonts w:ascii="Times New Roman" w:hAnsi="Times New Roman" w:cs="Times New Roman"/>
          <w:sz w:val="28"/>
          <w:szCs w:val="28"/>
        </w:rPr>
        <w:t xml:space="preserve">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 </w:t>
      </w:r>
    </w:p>
    <w:p w:rsid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lastRenderedPageBreak/>
        <w:t xml:space="preserve">Еще одна категория нарушений это неиспользование земельных участков, предназначенных для жилищного или иного строительства в течение установленного законом срока. Признаками такого нарушения являются отсутствие объектов капитального строительства, ведения строительных работ. </w:t>
      </w:r>
    </w:p>
    <w:p w:rsidR="00F419B9" w:rsidRP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 xml:space="preserve">За данное нарушение также установлена ответственность в виде штрафа. Размер штрафа по указанному нарушению может составить для граждан не менее 20 тысяч рублей, а для юридических лиц не менее 400 тысяч рублей. Кроме того, штраф за данное правонарушение может быть рассчитан с учетом кадастровой стоимости земельного участка и может быть значительно больше указанных размеров. </w:t>
      </w:r>
    </w:p>
    <w:p w:rsidR="00F419B9" w:rsidRDefault="00F419B9" w:rsidP="00F419B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9">
        <w:rPr>
          <w:rFonts w:ascii="Times New Roman" w:hAnsi="Times New Roman" w:cs="Times New Roman"/>
          <w:sz w:val="28"/>
          <w:szCs w:val="28"/>
        </w:rPr>
        <w:t>Чтобы оградить себя от привлечения к административной ответственности в виде значительных штрафных санкций, рекоменду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9B9">
        <w:rPr>
          <w:rFonts w:ascii="Times New Roman" w:hAnsi="Times New Roman" w:cs="Times New Roman"/>
          <w:sz w:val="28"/>
          <w:szCs w:val="28"/>
        </w:rPr>
        <w:t xml:space="preserve"> землевладельцам и землепользователям принять меры, направленные на самостоятельное выявление и устранение нарушений требований земельного законодательства. </w:t>
      </w:r>
    </w:p>
    <w:p w:rsidR="008546C1" w:rsidRDefault="008546C1" w:rsidP="008546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A1AC8" w:rsidRDefault="00AA1AC8" w:rsidP="008546C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A1AC8" w:rsidRPr="00AA1AC8" w:rsidRDefault="00AA1AC8" w:rsidP="008546C1">
      <w:pPr>
        <w:pStyle w:val="Default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A1AC8">
        <w:rPr>
          <w:rFonts w:ascii="Arial Unicode MS" w:eastAsia="Arial Unicode MS" w:hAnsi="Arial Unicode MS" w:cs="Arial Unicode MS"/>
          <w:sz w:val="28"/>
          <w:szCs w:val="28"/>
        </w:rPr>
        <w:t xml:space="preserve">Пресс-служба Управления </w:t>
      </w:r>
      <w:proofErr w:type="spellStart"/>
      <w:r w:rsidRPr="00AA1AC8">
        <w:rPr>
          <w:rFonts w:ascii="Arial Unicode MS" w:eastAsia="Arial Unicode MS" w:hAnsi="Arial Unicode MS" w:cs="Arial Unicode MS"/>
          <w:sz w:val="28"/>
          <w:szCs w:val="28"/>
        </w:rPr>
        <w:t>Росреестра</w:t>
      </w:r>
      <w:proofErr w:type="spellEnd"/>
      <w:r w:rsidRPr="00AA1AC8">
        <w:rPr>
          <w:rFonts w:ascii="Arial Unicode MS" w:eastAsia="Arial Unicode MS" w:hAnsi="Arial Unicode MS" w:cs="Arial Unicode MS"/>
          <w:sz w:val="28"/>
          <w:szCs w:val="28"/>
        </w:rPr>
        <w:t xml:space="preserve"> по Вологодской област</w:t>
      </w:r>
      <w:r>
        <w:rPr>
          <w:rFonts w:ascii="Arial Unicode MS" w:eastAsia="Arial Unicode MS" w:hAnsi="Arial Unicode MS" w:cs="Arial Unicode MS"/>
          <w:sz w:val="28"/>
          <w:szCs w:val="28"/>
        </w:rPr>
        <w:t>и</w:t>
      </w:r>
    </w:p>
    <w:sectPr w:rsidR="00AA1AC8" w:rsidRPr="00AA1AC8" w:rsidSect="008546C1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B9"/>
    <w:rsid w:val="000429EE"/>
    <w:rsid w:val="007028F8"/>
    <w:rsid w:val="008546C1"/>
    <w:rsid w:val="009F4141"/>
    <w:rsid w:val="00AA1AC8"/>
    <w:rsid w:val="00F4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9B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doi</cp:lastModifiedBy>
  <cp:revision>2</cp:revision>
  <cp:lastPrinted>2019-07-25T14:50:00Z</cp:lastPrinted>
  <dcterms:created xsi:type="dcterms:W3CDTF">2019-07-26T10:17:00Z</dcterms:created>
  <dcterms:modified xsi:type="dcterms:W3CDTF">2019-07-26T10:17:00Z</dcterms:modified>
</cp:coreProperties>
</file>