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E5" w:rsidRDefault="000351E5" w:rsidP="00CE4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1E5" w:rsidRDefault="000351E5" w:rsidP="00CE4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39194" cy="2064020"/>
            <wp:effectExtent l="19050" t="0" r="4056" b="0"/>
            <wp:docPr id="7" name="Рисунок 7" descr="http://comfort-vienna.com/wp-content/uploads/Home_Protect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mfort-vienna.com/wp-content/uploads/Home_Protect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59" cy="206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E5" w:rsidRDefault="000351E5" w:rsidP="00CE4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62" w:rsidRDefault="00CE4262" w:rsidP="00CE4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5A">
        <w:rPr>
          <w:rFonts w:ascii="Times New Roman" w:hAnsi="Times New Roman" w:cs="Times New Roman"/>
          <w:b/>
          <w:sz w:val="28"/>
          <w:szCs w:val="28"/>
        </w:rPr>
        <w:t>Как юридически обезопасить свою недвижимость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E4262" w:rsidRPr="0022205A" w:rsidRDefault="00CE4262" w:rsidP="00CE4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262" w:rsidRPr="0022205A" w:rsidRDefault="00CE4262" w:rsidP="00CE4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5A">
        <w:rPr>
          <w:rFonts w:ascii="Times New Roman" w:eastAsia="Calibri" w:hAnsi="Times New Roman" w:cs="Times New Roman"/>
          <w:sz w:val="28"/>
          <w:szCs w:val="28"/>
        </w:rPr>
        <w:t xml:space="preserve">При появлении подозрений о незаконных действиях с недвижимостью собственник </w:t>
      </w:r>
      <w:r w:rsidR="004D46A1">
        <w:rPr>
          <w:rFonts w:ascii="Times New Roman" w:eastAsia="Calibri" w:hAnsi="Times New Roman" w:cs="Times New Roman"/>
          <w:sz w:val="28"/>
          <w:szCs w:val="28"/>
        </w:rPr>
        <w:t xml:space="preserve">недвижимости </w:t>
      </w:r>
      <w:r w:rsidRPr="0022205A">
        <w:rPr>
          <w:rFonts w:ascii="Times New Roman" w:eastAsia="Calibri" w:hAnsi="Times New Roman" w:cs="Times New Roman"/>
          <w:sz w:val="28"/>
          <w:szCs w:val="28"/>
        </w:rPr>
        <w:t xml:space="preserve">может обратиться в любой офис </w:t>
      </w:r>
      <w:r>
        <w:rPr>
          <w:rFonts w:ascii="Times New Roman" w:eastAsia="Calibri" w:hAnsi="Times New Roman" w:cs="Times New Roman"/>
          <w:sz w:val="28"/>
          <w:szCs w:val="28"/>
        </w:rPr>
        <w:t>многофункционального центра и подать заявление о невозможности совершения</w:t>
      </w:r>
      <w:r w:rsidRPr="0022205A">
        <w:rPr>
          <w:rFonts w:ascii="Times New Roman" w:eastAsia="Calibri" w:hAnsi="Times New Roman" w:cs="Times New Roman"/>
          <w:sz w:val="28"/>
          <w:szCs w:val="28"/>
        </w:rPr>
        <w:t xml:space="preserve"> любых действий с объектами недвижимости, принадлежащих этому собственнику без его личного участия.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262" w:rsidRPr="0022205A" w:rsidRDefault="00CE4262" w:rsidP="00CE42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случае з</w:t>
      </w:r>
      <w:r w:rsidRPr="0022205A">
        <w:rPr>
          <w:color w:val="000000"/>
          <w:sz w:val="28"/>
          <w:szCs w:val="28"/>
        </w:rPr>
        <w:t xml:space="preserve">апись в </w:t>
      </w:r>
      <w:r>
        <w:rPr>
          <w:color w:val="000000"/>
          <w:sz w:val="28"/>
          <w:szCs w:val="28"/>
        </w:rPr>
        <w:t xml:space="preserve">Единый государственный реестр недвижимости (далее – </w:t>
      </w:r>
      <w:r w:rsidRPr="0022205A">
        <w:rPr>
          <w:color w:val="000000"/>
          <w:sz w:val="28"/>
          <w:szCs w:val="28"/>
        </w:rPr>
        <w:t>ЕГР</w:t>
      </w:r>
      <w:r>
        <w:rPr>
          <w:color w:val="000000"/>
          <w:sz w:val="28"/>
          <w:szCs w:val="28"/>
        </w:rPr>
        <w:t>Н)</w:t>
      </w:r>
      <w:r w:rsidRPr="0022205A">
        <w:rPr>
          <w:color w:val="000000"/>
          <w:sz w:val="28"/>
          <w:szCs w:val="28"/>
        </w:rPr>
        <w:t xml:space="preserve"> вносится бесплатно на основании соответствующего заявления правообладателя</w:t>
      </w:r>
      <w:r>
        <w:rPr>
          <w:color w:val="000000"/>
          <w:sz w:val="28"/>
          <w:szCs w:val="28"/>
        </w:rPr>
        <w:t xml:space="preserve"> (</w:t>
      </w:r>
      <w:r w:rsidRPr="0022205A">
        <w:rPr>
          <w:color w:val="000000"/>
          <w:sz w:val="28"/>
          <w:szCs w:val="28"/>
        </w:rPr>
        <w:t>законного представителя</w:t>
      </w:r>
      <w:r>
        <w:rPr>
          <w:color w:val="000000"/>
          <w:sz w:val="28"/>
          <w:szCs w:val="28"/>
        </w:rPr>
        <w:t>), право собственности на недвижимость которого зарегистрировано в ЕГРН.</w:t>
      </w:r>
    </w:p>
    <w:p w:rsidR="00CE4262" w:rsidRDefault="00CE4262" w:rsidP="00CE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205A">
        <w:rPr>
          <w:rFonts w:ascii="Times New Roman" w:eastAsia="Calibri" w:hAnsi="Times New Roman" w:cs="Times New Roman"/>
          <w:sz w:val="28"/>
          <w:szCs w:val="28"/>
        </w:rPr>
        <w:t>Наличие указанной в записи в ЕГР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Pr="0022205A">
        <w:rPr>
          <w:rFonts w:ascii="Times New Roman" w:eastAsia="Calibri" w:hAnsi="Times New Roman" w:cs="Times New Roman"/>
          <w:sz w:val="28"/>
          <w:szCs w:val="28"/>
        </w:rPr>
        <w:t xml:space="preserve">является основанием для возврата без рассмотрения заявления, представленного иным лицом (не являющимся собственником объекта недвижимости, его законным представителем)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2205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22205A">
        <w:rPr>
          <w:rFonts w:ascii="Times New Roman" w:eastAsia="Calibri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2205A">
        <w:rPr>
          <w:rFonts w:ascii="Times New Roman" w:eastAsia="Calibri" w:hAnsi="Times New Roman" w:cs="Times New Roman"/>
          <w:sz w:val="28"/>
          <w:szCs w:val="28"/>
        </w:rPr>
        <w:t xml:space="preserve"> перехода, ограничения (обременения), прекращения права на соотв</w:t>
      </w:r>
      <w:r>
        <w:rPr>
          <w:rFonts w:ascii="Times New Roman" w:eastAsia="Calibri" w:hAnsi="Times New Roman" w:cs="Times New Roman"/>
          <w:sz w:val="28"/>
          <w:szCs w:val="28"/>
        </w:rPr>
        <w:t>етствующий объект недвижимости.</w:t>
      </w:r>
      <w:proofErr w:type="gramEnd"/>
    </w:p>
    <w:p w:rsidR="00CE4262" w:rsidRDefault="00CE4262" w:rsidP="00CE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05A">
        <w:rPr>
          <w:rFonts w:ascii="Times New Roman" w:eastAsia="Calibri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заметим, что </w:t>
      </w:r>
      <w:r w:rsidRPr="0022205A">
        <w:rPr>
          <w:rFonts w:ascii="Times New Roman" w:eastAsia="Calibri" w:hAnsi="Times New Roman" w:cs="Times New Roman"/>
          <w:sz w:val="28"/>
          <w:szCs w:val="28"/>
        </w:rPr>
        <w:t>запись в ЕГР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2205A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gramStart"/>
      <w:r w:rsidRPr="0022205A">
        <w:rPr>
          <w:rFonts w:ascii="Times New Roman" w:eastAsia="Calibri" w:hAnsi="Times New Roman" w:cs="Times New Roman"/>
          <w:sz w:val="28"/>
          <w:szCs w:val="28"/>
        </w:rPr>
        <w:t>заявлении</w:t>
      </w:r>
      <w:proofErr w:type="gramEnd"/>
      <w:r w:rsidRPr="0022205A">
        <w:rPr>
          <w:rFonts w:ascii="Times New Roman" w:eastAsia="Calibri" w:hAnsi="Times New Roman" w:cs="Times New Roman"/>
          <w:sz w:val="28"/>
          <w:szCs w:val="28"/>
        </w:rPr>
        <w:t xml:space="preserve"> о невозможности государственной регистрации не препятствует осуществлению государственной регистрации перехода, ограничения (обременения), прекращения права, если основанием для государственной регистрации права по заявлению иного лица является вступившее в законную силу решение суда, а также требование судебного пристава - исполнителя в случаях, предусмотренных Федеральным законом от 2 октября 2007 года </w:t>
      </w:r>
      <w:r w:rsidR="004D46A1">
        <w:rPr>
          <w:rFonts w:ascii="Times New Roman" w:eastAsia="Calibri" w:hAnsi="Times New Roman" w:cs="Times New Roman"/>
          <w:sz w:val="28"/>
          <w:szCs w:val="28"/>
        </w:rPr>
        <w:t>№</w:t>
      </w:r>
      <w:r w:rsidRPr="0022205A">
        <w:rPr>
          <w:rFonts w:ascii="Times New Roman" w:eastAsia="Calibri" w:hAnsi="Times New Roman" w:cs="Times New Roman"/>
          <w:sz w:val="28"/>
          <w:szCs w:val="28"/>
        </w:rPr>
        <w:t xml:space="preserve"> 229-ФЗ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2205A">
        <w:rPr>
          <w:rFonts w:ascii="Times New Roman" w:eastAsia="Calibri" w:hAnsi="Times New Roman" w:cs="Times New Roman"/>
          <w:sz w:val="28"/>
          <w:szCs w:val="28"/>
        </w:rPr>
        <w:t xml:space="preserve">Об исполнительном </w:t>
      </w:r>
      <w:proofErr w:type="gramStart"/>
      <w:r w:rsidRPr="0022205A">
        <w:rPr>
          <w:rFonts w:ascii="Times New Roman" w:eastAsia="Calibri" w:hAnsi="Times New Roman" w:cs="Times New Roman"/>
          <w:sz w:val="28"/>
          <w:szCs w:val="28"/>
        </w:rPr>
        <w:t>производстве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2205A">
        <w:rPr>
          <w:rFonts w:ascii="Times New Roman" w:eastAsia="Calibri" w:hAnsi="Times New Roman" w:cs="Times New Roman"/>
          <w:sz w:val="28"/>
          <w:szCs w:val="28"/>
        </w:rPr>
        <w:t>, и в иных случаях, установленных другим федеральным законом.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262" w:rsidRPr="0022205A" w:rsidRDefault="00CE4262" w:rsidP="00CE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2017 год Управлением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Вологодской области внесено в ЕГРН 268 записей 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заявлениях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личного участника собственника.</w:t>
      </w:r>
    </w:p>
    <w:p w:rsidR="00CE4262" w:rsidRDefault="00CE4262" w:rsidP="00CE42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4262" w:rsidRDefault="00CE4262" w:rsidP="00CE42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4262" w:rsidRPr="00CE4262" w:rsidRDefault="00CE4262" w:rsidP="00CE426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E4262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CE4262">
        <w:rPr>
          <w:rFonts w:ascii="Arial" w:hAnsi="Arial" w:cs="Arial"/>
          <w:sz w:val="28"/>
          <w:szCs w:val="28"/>
        </w:rPr>
        <w:t>Росреестра</w:t>
      </w:r>
      <w:proofErr w:type="spellEnd"/>
      <w:r w:rsidRPr="00CE4262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CE4262" w:rsidRPr="00CE4262" w:rsidSect="0097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262"/>
    <w:rsid w:val="000351E5"/>
    <w:rsid w:val="00102ABC"/>
    <w:rsid w:val="004D46A1"/>
    <w:rsid w:val="006179AE"/>
    <w:rsid w:val="00CE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3</cp:revision>
  <dcterms:created xsi:type="dcterms:W3CDTF">2018-02-06T09:04:00Z</dcterms:created>
  <dcterms:modified xsi:type="dcterms:W3CDTF">2018-02-06T11:23:00Z</dcterms:modified>
</cp:coreProperties>
</file>