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E6" w:rsidRDefault="00E86CE6" w:rsidP="00D905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1" name="Рисунок 1" descr="https://i.ytimg.com/vi/g5IudNxF2d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5IudNxF2d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52" w:rsidRPr="00D90552" w:rsidRDefault="00D90552" w:rsidP="00D905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Принят новый административный ре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гламент, </w:t>
      </w:r>
      <w:r w:rsidRPr="00D9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ющий</w:t>
      </w:r>
      <w:r w:rsidRPr="00D9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D9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подход при земельном надзоре</w:t>
      </w:r>
    </w:p>
    <w:p w:rsidR="00DD5F16" w:rsidRPr="00F94155" w:rsidRDefault="00D90552" w:rsidP="00F9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сообщает, что </w:t>
      </w:r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18.11.2019 вступил</w:t>
      </w:r>
      <w:r w:rsidR="00DD5F16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 </w:t>
      </w:r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</w:t>
      </w:r>
      <w:proofErr w:type="spellStart"/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18.06.2019 № </w:t>
      </w:r>
      <w:proofErr w:type="gramStart"/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/0240 а</w:t>
      </w:r>
      <w:hyperlink r:id="rId5" w:history="1">
        <w:r w:rsidR="00DD5F16" w:rsidRPr="00F94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дминистративн</w:t>
        </w:r>
        <w:r w:rsidR="00F94155" w:rsidRPr="00F94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ый </w:t>
        </w:r>
        <w:r w:rsidR="00DD5F16" w:rsidRPr="00F94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DD5F16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</w:t>
      </w:r>
      <w:proofErr w:type="spellStart"/>
      <w:r w:rsidR="00DD5F16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DD5F16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земельного надзора. Новым административным регламентом определены порядок, последовательность и сроки выполнения административных процедур при проведении </w:t>
      </w:r>
      <w:proofErr w:type="spellStart"/>
      <w:r w:rsidR="00DD5F16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DD5F16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государственного земельного надзора. </w:t>
      </w:r>
    </w:p>
    <w:p w:rsidR="00DD5F16" w:rsidRPr="00F94155" w:rsidRDefault="00DD5F16" w:rsidP="00F9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</w:t>
      </w:r>
      <w:r w:rsidR="00F94155"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власти», - </w:t>
      </w:r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</w:t>
      </w:r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Федеральной службы государственной регистрации, кадастра и картографии </w:t>
      </w:r>
      <w:r w:rsidRPr="00F9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 Смирнов</w:t>
      </w:r>
      <w:r w:rsidR="00F94155" w:rsidRPr="00F9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F16" w:rsidRPr="00F94155" w:rsidRDefault="00DD5F16" w:rsidP="00F9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</w:t>
      </w:r>
      <w:r w:rsidR="00F94155"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Земельного кодекса РФ, предписывающие должностным лицам </w:t>
      </w:r>
      <w:proofErr w:type="spellStart"/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органы местного самоуправления о выявлении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или установленными ограничениями его использования.</w:t>
      </w:r>
    </w:p>
    <w:p w:rsidR="00DD5F16" w:rsidRPr="00F94155" w:rsidRDefault="00DD5F16" w:rsidP="00F9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«Например, здание находится на земельном участке, предназначенном для промышленных объектов, а на участке расположены административные здания, торговые центры или предприятия </w:t>
      </w:r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общественного питания. В этом случае такой земельный участок используется не по целевому назначению в соответствии с видом разрешенного использования. В своем определении Верховный Суд РФ </w:t>
      </w:r>
      <w:proofErr w:type="gramStart"/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признал правильными действия </w:t>
      </w:r>
      <w:proofErr w:type="spellStart"/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поставил</w:t>
      </w:r>
      <w:proofErr w:type="gramEnd"/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точку в этом вопросе. Свое решение суд обосновал ещё и тем, что, </w:t>
      </w:r>
      <w:proofErr w:type="gramStart"/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используя</w:t>
      </w:r>
      <w:proofErr w:type="gramEnd"/>
      <w:r w:rsidRPr="00F94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таким образом здания, владелец фактически уклоняется от уплаты земельного налога, ставка которого рассчитывается с учетом вида разрешенного использования, меняется порядок расчета кадастровой стоимости», - </w:t>
      </w:r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заявил заместитель руководителя </w:t>
      </w:r>
      <w:proofErr w:type="spellStart"/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911" w:rsidRDefault="00DC6911"/>
    <w:p w:rsidR="00D71DBC" w:rsidRPr="00E86CE6" w:rsidRDefault="00E86CE6" w:rsidP="00D71DB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86CE6">
        <w:rPr>
          <w:rFonts w:ascii="Arial" w:eastAsia="Arial Unicode MS" w:hAnsi="Arial" w:cs="Arial"/>
          <w:sz w:val="28"/>
          <w:szCs w:val="28"/>
        </w:rPr>
        <w:t xml:space="preserve">Пресс-служба Управления </w:t>
      </w:r>
      <w:proofErr w:type="spellStart"/>
      <w:r w:rsidRPr="00E86CE6">
        <w:rPr>
          <w:rFonts w:ascii="Arial" w:eastAsia="Arial Unicode MS" w:hAnsi="Arial" w:cs="Arial"/>
          <w:sz w:val="28"/>
          <w:szCs w:val="28"/>
        </w:rPr>
        <w:t>Росреестра</w:t>
      </w:r>
      <w:proofErr w:type="spellEnd"/>
      <w:r w:rsidRPr="00E86CE6">
        <w:rPr>
          <w:rFonts w:ascii="Arial" w:eastAsia="Arial Unicode MS" w:hAnsi="Arial" w:cs="Arial"/>
          <w:sz w:val="28"/>
          <w:szCs w:val="28"/>
        </w:rPr>
        <w:t xml:space="preserve"> по Вологодской области</w:t>
      </w:r>
    </w:p>
    <w:sectPr w:rsidR="00D71DBC" w:rsidRPr="00E86CE6" w:rsidSect="00DC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F16"/>
    <w:rsid w:val="000E4F42"/>
    <w:rsid w:val="00282B86"/>
    <w:rsid w:val="00D71DBC"/>
    <w:rsid w:val="00D90552"/>
    <w:rsid w:val="00DC6911"/>
    <w:rsid w:val="00DD5F16"/>
    <w:rsid w:val="00E86CE6"/>
    <w:rsid w:val="00F738EF"/>
    <w:rsid w:val="00F90AF3"/>
    <w:rsid w:val="00F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1"/>
  </w:style>
  <w:style w:type="paragraph" w:styleId="1">
    <w:name w:val="heading 1"/>
    <w:basedOn w:val="a"/>
    <w:link w:val="10"/>
    <w:uiPriority w:val="9"/>
    <w:qFormat/>
    <w:rsid w:val="00DD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depRealty/20191119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cp:lastPrinted>2019-12-06T13:12:00Z</cp:lastPrinted>
  <dcterms:created xsi:type="dcterms:W3CDTF">2019-12-02T10:04:00Z</dcterms:created>
  <dcterms:modified xsi:type="dcterms:W3CDTF">2019-12-11T14:50:00Z</dcterms:modified>
</cp:coreProperties>
</file>